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bCs/>
          <w:sz w:val="36"/>
          <w:szCs w:val="36"/>
        </w:rPr>
      </w:pPr>
      <w:r>
        <w:rPr>
          <w:rFonts w:ascii="Times New Roman" w:hAnsi="Times New Roman"/>
          <w:b/>
          <w:bCs/>
          <w:sz w:val="36"/>
          <w:szCs w:val="36"/>
        </w:rPr>
        <w:t>建设项目环境影响登记表</w:t>
      </w:r>
    </w:p>
    <w:p>
      <w:pPr>
        <w:pStyle w:val="5"/>
        <w:jc w:val="center"/>
        <w:rPr>
          <w:rFonts w:ascii="Times New Roman" w:hAnsi="Times New Roman"/>
        </w:rPr>
      </w:pPr>
      <w:r>
        <w:rPr>
          <w:rFonts w:ascii="Times New Roman" w:hAnsi="Times New Roman"/>
          <w:sz w:val="28"/>
          <w:szCs w:val="28"/>
        </w:rPr>
        <w:t>（适用于环境影响报告表简化为环境影响登记表的项目）</w:t>
      </w:r>
    </w:p>
    <w:p>
      <w:pPr>
        <w:pStyle w:val="5"/>
        <w:wordWrap w:val="0"/>
        <w:ind w:left="0" w:leftChars="0"/>
        <w:jc w:val="right"/>
        <w:rPr>
          <w:rFonts w:ascii="Times New Roman" w:hAnsi="Times New Roman"/>
        </w:rPr>
      </w:pPr>
      <w:r>
        <w:rPr>
          <w:rFonts w:ascii="Times New Roman" w:hAnsi="Times New Roman"/>
          <w:b/>
          <w:bCs/>
        </w:rPr>
        <w:t>填报日期：     年    月    日</w:t>
      </w:r>
      <w:r>
        <w:rPr>
          <w:rFonts w:ascii="Times New Roman" w:hAnsi="Times New Roman"/>
        </w:rPr>
        <w:t xml:space="preserve"> </w:t>
      </w:r>
    </w:p>
    <w:tbl>
      <w:tblPr>
        <w:tblStyle w:val="7"/>
        <w:tblW w:w="89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969"/>
        <w:gridCol w:w="1285"/>
        <w:gridCol w:w="60"/>
        <w:gridCol w:w="1920"/>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ascii="Times New Roman" w:hAnsi="Times New Roman"/>
                <w:bCs/>
                <w:szCs w:val="21"/>
              </w:rPr>
              <w:t>项目名称</w:t>
            </w:r>
          </w:p>
        </w:tc>
        <w:tc>
          <w:tcPr>
            <w:tcW w:w="726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bookmarkStart w:id="0" w:name="_Hlk180431582"/>
            <w:bookmarkStart w:id="1" w:name="_GoBack"/>
            <w:r>
              <w:rPr>
                <w:rFonts w:ascii="Times New Roman" w:hAnsi="Times New Roman"/>
                <w:szCs w:val="21"/>
              </w:rPr>
              <w:t>杭州糖吉医疗科技有限公司</w:t>
            </w:r>
            <w:r>
              <w:rPr>
                <w:rFonts w:hint="eastAsia" w:ascii="Times New Roman" w:hAnsi="Times New Roman"/>
                <w:szCs w:val="21"/>
              </w:rPr>
              <w:t>医疗器械生产车间及研发实验室扩建</w:t>
            </w:r>
            <w:r>
              <w:rPr>
                <w:rFonts w:ascii="Times New Roman" w:hAnsi="Times New Roman"/>
                <w:szCs w:val="21"/>
              </w:rPr>
              <w:t>项目</w:t>
            </w:r>
            <w:bookmarkEnd w:id="0"/>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ascii="Times New Roman" w:hAnsi="Times New Roman"/>
                <w:bCs/>
                <w:szCs w:val="21"/>
              </w:rPr>
              <w:t>建设地点</w:t>
            </w:r>
          </w:p>
        </w:tc>
        <w:tc>
          <w:tcPr>
            <w:tcW w:w="32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杭州市滨江区长河街道滨安路688号</w:t>
            </w:r>
            <w:r>
              <w:rPr>
                <w:rFonts w:hint="eastAsia" w:ascii="Times New Roman" w:hAnsi="Times New Roman"/>
                <w:szCs w:val="21"/>
              </w:rPr>
              <w:t>6幢106室及304室</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bCs/>
                <w:szCs w:val="21"/>
              </w:rPr>
              <w:t>占地（建筑、营业）面积（m</w:t>
            </w:r>
            <w:r>
              <w:rPr>
                <w:rFonts w:ascii="Times New Roman" w:hAnsi="Times New Roman"/>
                <w:bCs/>
                <w:szCs w:val="21"/>
                <w:vertAlign w:val="superscript"/>
              </w:rPr>
              <w:t>2</w:t>
            </w:r>
            <w:r>
              <w:rPr>
                <w:rFonts w:ascii="Times New Roman" w:hAnsi="Times New Roman"/>
                <w:bCs/>
                <w:szCs w:val="21"/>
              </w:rPr>
              <w:t>）</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ascii="Times New Roman" w:hAnsi="Times New Roman"/>
                <w:bCs/>
                <w:szCs w:val="21"/>
              </w:rPr>
              <w:t>建设单位</w:t>
            </w:r>
          </w:p>
        </w:tc>
        <w:tc>
          <w:tcPr>
            <w:tcW w:w="32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杭州糖吉医疗科技有限公司</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ascii="Times New Roman" w:hAnsi="Times New Roman"/>
                <w:bCs/>
                <w:szCs w:val="21"/>
              </w:rPr>
              <w:t>法定代表人或者</w:t>
            </w:r>
          </w:p>
          <w:p>
            <w:pPr>
              <w:jc w:val="center"/>
              <w:rPr>
                <w:rFonts w:ascii="Times New Roman" w:hAnsi="Times New Roman"/>
                <w:bCs/>
                <w:szCs w:val="21"/>
              </w:rPr>
            </w:pPr>
            <w:r>
              <w:rPr>
                <w:rFonts w:ascii="Times New Roman" w:hAnsi="Times New Roman"/>
                <w:bCs/>
                <w:szCs w:val="21"/>
              </w:rPr>
              <w:t>主要负责人</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Cs w:val="21"/>
                <w:lang w:eastAsia="zh-CN"/>
              </w:rPr>
            </w:pPr>
            <w:r>
              <w:rPr>
                <w:rFonts w:hint="eastAsia" w:ascii="Times New Roman" w:hAnsi="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ascii="Times New Roman" w:hAnsi="Times New Roman"/>
                <w:bCs/>
                <w:szCs w:val="21"/>
              </w:rPr>
              <w:t>联系人</w:t>
            </w:r>
          </w:p>
        </w:tc>
        <w:tc>
          <w:tcPr>
            <w:tcW w:w="325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Cs w:val="21"/>
                <w:lang w:eastAsia="zh-CN"/>
              </w:rPr>
            </w:pPr>
            <w:r>
              <w:rPr>
                <w:rFonts w:hint="eastAsia" w:ascii="Times New Roman" w:hAnsi="Times New Roman"/>
                <w:szCs w:val="21"/>
                <w:lang w:val="en-US" w:eastAsia="zh-CN"/>
              </w:rPr>
              <w:t>**</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联系电话</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Cs w:val="21"/>
                <w:lang w:eastAsia="zh-CN"/>
              </w:rPr>
            </w:pPr>
            <w:r>
              <w:rPr>
                <w:rFonts w:hint="eastAsia" w:ascii="Times New Roman" w:hAnsi="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ascii="Times New Roman" w:hAnsi="Times New Roman"/>
                <w:bCs/>
                <w:szCs w:val="21"/>
              </w:rPr>
              <w:t>项目投资（万元）</w:t>
            </w:r>
          </w:p>
        </w:tc>
        <w:tc>
          <w:tcPr>
            <w:tcW w:w="32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130</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bCs/>
                <w:szCs w:val="21"/>
              </w:rPr>
              <w:t>环保投资（万元）</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ascii="Times New Roman" w:hAnsi="Times New Roman"/>
                <w:bCs/>
                <w:szCs w:val="21"/>
              </w:rPr>
              <w:t>拟投入生产运营日期</w:t>
            </w:r>
          </w:p>
        </w:tc>
        <w:tc>
          <w:tcPr>
            <w:tcW w:w="7263"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ascii="Times New Roman" w:hAnsi="Times New Roman"/>
                <w:szCs w:val="21"/>
              </w:rPr>
              <w:t>2024年12月26日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ascii="Times New Roman" w:hAnsi="Times New Roman"/>
                <w:bCs/>
                <w:szCs w:val="21"/>
              </w:rPr>
              <w:t>项目性质</w:t>
            </w:r>
          </w:p>
        </w:tc>
        <w:tc>
          <w:tcPr>
            <w:tcW w:w="7263" w:type="dxa"/>
            <w:gridSpan w:val="5"/>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ascii="Times New Roman" w:hAnsi="Times New Roman"/>
                <w:szCs w:val="21"/>
              </w:rPr>
              <w:sym w:font="Wingdings 2" w:char="00A3"/>
            </w:r>
            <w:r>
              <w:rPr>
                <w:rFonts w:ascii="Times New Roman" w:hAnsi="Times New Roman"/>
                <w:szCs w:val="21"/>
              </w:rPr>
              <w:t xml:space="preserve">新建       </w:t>
            </w:r>
            <w:r>
              <w:rPr>
                <w:rFonts w:ascii="Times New Roman" w:hAnsi="Times New Roman"/>
                <w:szCs w:val="21"/>
              </w:rPr>
              <w:sym w:font="Wingdings 2" w:char="00A3"/>
            </w:r>
            <w:r>
              <w:rPr>
                <w:rFonts w:ascii="Times New Roman" w:hAnsi="Times New Roman"/>
                <w:szCs w:val="21"/>
              </w:rPr>
              <w:t xml:space="preserve">改建       </w:t>
            </w:r>
            <w:r>
              <w:rPr>
                <w:rFonts w:ascii="Times New Roman" w:hAnsi="Times New Roman"/>
                <w:szCs w:val="21"/>
              </w:rPr>
              <w:sym w:font="Wingdings 2" w:char="0052"/>
            </w:r>
            <w:r>
              <w:rPr>
                <w:rFonts w:ascii="Times New Roman" w:hAnsi="Times New Roman"/>
                <w:szCs w:val="21"/>
              </w:rPr>
              <w:t>扩建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ascii="Times New Roman" w:hAnsi="Times New Roman"/>
                <w:bCs/>
                <w:szCs w:val="21"/>
              </w:rPr>
              <w:t>承诺备案依据</w:t>
            </w:r>
          </w:p>
        </w:tc>
        <w:tc>
          <w:tcPr>
            <w:tcW w:w="7263" w:type="dxa"/>
            <w:gridSpan w:val="5"/>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ascii="Times New Roman" w:hAnsi="Times New Roman"/>
                <w:szCs w:val="21"/>
              </w:rPr>
              <w:t>“区域环评+环境标准”改革区域内，环境影响报告表简化为环境影响登记表的建设项目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ascii="Times New Roman" w:hAnsi="Times New Roman"/>
                <w:bCs/>
                <w:szCs w:val="21"/>
              </w:rPr>
              <w:t>建设内容及规模</w:t>
            </w:r>
          </w:p>
        </w:tc>
        <w:tc>
          <w:tcPr>
            <w:tcW w:w="7263" w:type="dxa"/>
            <w:gridSpan w:val="5"/>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ascii="Times New Roman" w:hAnsi="Times New Roman"/>
                <w:szCs w:val="21"/>
              </w:rPr>
              <w:sym w:font="Wingdings 2" w:char="0052"/>
            </w:r>
            <w:r>
              <w:rPr>
                <w:rFonts w:ascii="Times New Roman" w:hAnsi="Times New Roman"/>
                <w:szCs w:val="21"/>
              </w:rPr>
              <w:t>工业生产类项目□生态影响类项目□畜禽养殖类项目□核工业类项目（核设施的非放射性和非安全重要建设项目）□核技术利用类项目□电磁辐射类项目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ascii="Times New Roman" w:hAnsi="Times New Roman"/>
                <w:bCs/>
                <w:szCs w:val="21"/>
              </w:rPr>
              <w:t>主要环境影响</w:t>
            </w:r>
          </w:p>
        </w:tc>
        <w:tc>
          <w:tcPr>
            <w:tcW w:w="196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sym w:font="Wingdings 2" w:char="0052"/>
            </w:r>
            <w:r>
              <w:rPr>
                <w:rFonts w:ascii="Times New Roman" w:hAnsi="Times New Roman"/>
                <w:szCs w:val="21"/>
              </w:rPr>
              <w:t>废气</w:t>
            </w:r>
          </w:p>
          <w:p>
            <w:pPr>
              <w:rPr>
                <w:rFonts w:ascii="Times New Roman" w:hAnsi="Times New Roman"/>
                <w:szCs w:val="21"/>
              </w:rPr>
            </w:pPr>
            <w:r>
              <w:rPr>
                <w:rFonts w:ascii="Times New Roman" w:hAnsi="Times New Roman"/>
                <w:szCs w:val="21"/>
              </w:rPr>
              <w:sym w:font="Wingdings 2" w:char="0052"/>
            </w:r>
            <w:r>
              <w:rPr>
                <w:rFonts w:ascii="Times New Roman" w:hAnsi="Times New Roman"/>
                <w:szCs w:val="21"/>
              </w:rPr>
              <w:t>废水</w:t>
            </w:r>
          </w:p>
          <w:p>
            <w:pPr>
              <w:rPr>
                <w:rFonts w:ascii="Times New Roman" w:hAnsi="Times New Roman"/>
                <w:szCs w:val="21"/>
              </w:rPr>
            </w:pPr>
            <w:r>
              <w:rPr>
                <w:rFonts w:ascii="Times New Roman" w:hAnsi="Times New Roman"/>
                <w:szCs w:val="21"/>
              </w:rPr>
              <w:sym w:font="Wingdings 2" w:char="0052"/>
            </w:r>
            <w:r>
              <w:rPr>
                <w:rFonts w:ascii="Times New Roman" w:hAnsi="Times New Roman"/>
                <w:szCs w:val="21"/>
              </w:rPr>
              <w:t>生活污水</w:t>
            </w:r>
          </w:p>
          <w:p>
            <w:pPr>
              <w:rPr>
                <w:rFonts w:ascii="Times New Roman" w:hAnsi="Times New Roman"/>
                <w:szCs w:val="21"/>
              </w:rPr>
            </w:pPr>
            <w:r>
              <w:rPr>
                <w:rFonts w:ascii="Times New Roman" w:hAnsi="Times New Roman"/>
                <w:szCs w:val="21"/>
              </w:rPr>
              <w:sym w:font="Wingdings 2" w:char="0052"/>
            </w:r>
            <w:r>
              <w:rPr>
                <w:rFonts w:ascii="Times New Roman" w:hAnsi="Times New Roman"/>
                <w:szCs w:val="21"/>
              </w:rPr>
              <w:t>生产废水</w:t>
            </w:r>
          </w:p>
          <w:p>
            <w:pPr>
              <w:rPr>
                <w:rFonts w:ascii="Times New Roman" w:hAnsi="Times New Roman"/>
                <w:szCs w:val="21"/>
              </w:rPr>
            </w:pPr>
            <w:r>
              <w:rPr>
                <w:rFonts w:ascii="Times New Roman" w:hAnsi="Times New Roman"/>
                <w:szCs w:val="21"/>
              </w:rPr>
              <w:sym w:font="Wingdings 2" w:char="0052"/>
            </w:r>
            <w:r>
              <w:rPr>
                <w:rFonts w:ascii="Times New Roman" w:hAnsi="Times New Roman"/>
                <w:szCs w:val="21"/>
              </w:rPr>
              <w:t>固废</w:t>
            </w:r>
          </w:p>
          <w:p>
            <w:pPr>
              <w:rPr>
                <w:rFonts w:ascii="Times New Roman" w:hAnsi="Times New Roman"/>
                <w:szCs w:val="21"/>
              </w:rPr>
            </w:pPr>
            <w:r>
              <w:rPr>
                <w:rFonts w:ascii="Times New Roman" w:hAnsi="Times New Roman"/>
                <w:szCs w:val="21"/>
              </w:rPr>
              <w:sym w:font="Wingdings 2" w:char="0052"/>
            </w:r>
            <w:r>
              <w:rPr>
                <w:rFonts w:ascii="Times New Roman" w:hAnsi="Times New Roman"/>
                <w:szCs w:val="21"/>
              </w:rPr>
              <w:t>噪声</w:t>
            </w:r>
          </w:p>
          <w:p>
            <w:pPr>
              <w:rPr>
                <w:rFonts w:ascii="Times New Roman" w:hAnsi="Times New Roman"/>
                <w:szCs w:val="21"/>
              </w:rPr>
            </w:pPr>
            <w:r>
              <w:rPr>
                <w:rFonts w:ascii="Times New Roman" w:hAnsi="Times New Roman"/>
                <w:szCs w:val="21"/>
              </w:rPr>
              <w:t>□生态影响</w:t>
            </w:r>
          </w:p>
          <w:p>
            <w:pPr>
              <w:rPr>
                <w:rFonts w:ascii="Times New Roman" w:hAnsi="Times New Roman"/>
                <w:bCs/>
                <w:szCs w:val="21"/>
              </w:rPr>
            </w:pPr>
            <w:r>
              <w:rPr>
                <w:rFonts w:ascii="Times New Roman" w:hAnsi="Times New Roman"/>
                <w:szCs w:val="21"/>
              </w:rPr>
              <w:t>□辐射环境影响</w:t>
            </w:r>
          </w:p>
        </w:tc>
        <w:tc>
          <w:tcPr>
            <w:tcW w:w="13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ascii="Times New Roman" w:hAnsi="Times New Roman"/>
                <w:szCs w:val="21"/>
              </w:rPr>
              <w:t>采取的环保措施及排放去向</w:t>
            </w:r>
          </w:p>
        </w:tc>
        <w:tc>
          <w:tcPr>
            <w:tcW w:w="3949"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□无环保措施：</w:t>
            </w:r>
          </w:p>
          <w:p>
            <w:pPr>
              <w:rPr>
                <w:rFonts w:ascii="Times New Roman" w:hAnsi="Times New Roman"/>
                <w:szCs w:val="21"/>
              </w:rPr>
            </w:pPr>
            <w:r>
              <w:rPr>
                <w:rFonts w:ascii="Times New Roman" w:hAnsi="Times New Roman"/>
                <w:szCs w:val="21"/>
                <w:u w:val="single"/>
              </w:rPr>
              <w:t xml:space="preserve">    </w:t>
            </w:r>
            <w:r>
              <w:rPr>
                <w:rFonts w:ascii="Times New Roman" w:hAnsi="Times New Roman"/>
                <w:szCs w:val="21"/>
              </w:rPr>
              <w:t>直接通过</w:t>
            </w:r>
            <w:r>
              <w:rPr>
                <w:rFonts w:ascii="Times New Roman" w:hAnsi="Times New Roman"/>
                <w:szCs w:val="21"/>
                <w:u w:val="single"/>
              </w:rPr>
              <w:t xml:space="preserve">    </w:t>
            </w:r>
            <w:r>
              <w:rPr>
                <w:rFonts w:ascii="Times New Roman" w:hAnsi="Times New Roman"/>
                <w:szCs w:val="21"/>
              </w:rPr>
              <w:t>排放至</w:t>
            </w:r>
            <w:r>
              <w:rPr>
                <w:rFonts w:ascii="Times New Roman" w:hAnsi="Times New Roman"/>
                <w:szCs w:val="21"/>
                <w:u w:val="single"/>
              </w:rPr>
              <w:t xml:space="preserve">    </w:t>
            </w:r>
            <w:r>
              <w:rPr>
                <w:rFonts w:ascii="Times New Roman" w:hAnsi="Times New Roman"/>
                <w:szCs w:val="21"/>
              </w:rPr>
              <w:t>。</w:t>
            </w:r>
          </w:p>
          <w:p>
            <w:pPr>
              <w:rPr>
                <w:rFonts w:ascii="Times New Roman" w:hAnsi="Times New Roman"/>
                <w:szCs w:val="21"/>
              </w:rPr>
            </w:pPr>
            <w:r>
              <w:rPr>
                <w:rFonts w:ascii="Times New Roman" w:hAnsi="Times New Roman"/>
                <w:szCs w:val="21"/>
              </w:rPr>
              <w:sym w:font="Wingdings 2" w:char="0052"/>
            </w:r>
            <w:r>
              <w:rPr>
                <w:rFonts w:ascii="Times New Roman" w:hAnsi="Times New Roman"/>
                <w:szCs w:val="21"/>
              </w:rPr>
              <w:t>有环保措施：</w:t>
            </w:r>
          </w:p>
          <w:p>
            <w:pPr>
              <w:rPr>
                <w:rFonts w:ascii="Times New Roman" w:hAnsi="Times New Roman"/>
                <w:szCs w:val="21"/>
              </w:rPr>
            </w:pPr>
            <w:r>
              <w:rPr>
                <w:rFonts w:ascii="Times New Roman" w:hAnsi="Times New Roman"/>
                <w:szCs w:val="21"/>
              </w:rPr>
              <w:sym w:font="Wingdings 2" w:char="0052"/>
            </w:r>
            <w:r>
              <w:rPr>
                <w:rFonts w:hint="eastAsia" w:ascii="Times New Roman" w:hAnsi="Times New Roman"/>
                <w:szCs w:val="21"/>
                <w:u w:val="single"/>
              </w:rPr>
              <w:t>生产、实验</w:t>
            </w:r>
            <w:r>
              <w:rPr>
                <w:rFonts w:ascii="Times New Roman" w:hAnsi="Times New Roman"/>
                <w:szCs w:val="21"/>
                <w:u w:val="single"/>
              </w:rPr>
              <w:t>废水</w:t>
            </w:r>
            <w:r>
              <w:rPr>
                <w:rFonts w:ascii="Times New Roman" w:hAnsi="Times New Roman"/>
                <w:szCs w:val="21"/>
              </w:rPr>
              <w:t>采取</w:t>
            </w:r>
            <w:r>
              <w:rPr>
                <w:rFonts w:hint="eastAsia" w:ascii="Times New Roman" w:hAnsi="Times New Roman"/>
                <w:szCs w:val="21"/>
                <w:u w:val="single"/>
              </w:rPr>
              <w:t>纳管</w:t>
            </w:r>
            <w:r>
              <w:rPr>
                <w:rFonts w:ascii="Times New Roman" w:hAnsi="Times New Roman"/>
                <w:szCs w:val="21"/>
              </w:rPr>
              <w:t>措施后通过</w:t>
            </w:r>
            <w:r>
              <w:rPr>
                <w:rFonts w:ascii="Times New Roman" w:hAnsi="Times New Roman"/>
                <w:szCs w:val="21"/>
                <w:u w:val="single"/>
              </w:rPr>
              <w:t>园区南侧污水总排口（编号DW001）</w:t>
            </w:r>
            <w:r>
              <w:rPr>
                <w:rFonts w:ascii="Times New Roman" w:hAnsi="Times New Roman"/>
                <w:szCs w:val="21"/>
              </w:rPr>
              <w:t>排放至</w:t>
            </w:r>
            <w:r>
              <w:rPr>
                <w:rFonts w:ascii="Times New Roman" w:hAnsi="Times New Roman"/>
                <w:szCs w:val="21"/>
                <w:u w:val="single"/>
              </w:rPr>
              <w:t>市政污水管网</w:t>
            </w:r>
            <w:r>
              <w:rPr>
                <w:rFonts w:ascii="Times New Roman" w:hAnsi="Times New Roman"/>
                <w:szCs w:val="21"/>
              </w:rPr>
              <w:t>。</w:t>
            </w:r>
          </w:p>
          <w:p>
            <w:pPr>
              <w:rPr>
                <w:rFonts w:ascii="Times New Roman" w:hAnsi="Times New Roman"/>
                <w:szCs w:val="21"/>
              </w:rPr>
            </w:pPr>
            <w:r>
              <w:rPr>
                <w:rFonts w:ascii="Times New Roman" w:hAnsi="Times New Roman"/>
                <w:szCs w:val="21"/>
              </w:rPr>
              <w:sym w:font="Wingdings 2" w:char="0052"/>
            </w:r>
            <w:r>
              <w:rPr>
                <w:rFonts w:ascii="Times New Roman" w:hAnsi="Times New Roman"/>
                <w:szCs w:val="21"/>
                <w:u w:val="single"/>
              </w:rPr>
              <w:t>员工生活污水</w:t>
            </w:r>
            <w:r>
              <w:rPr>
                <w:rFonts w:ascii="Times New Roman" w:hAnsi="Times New Roman"/>
                <w:szCs w:val="21"/>
              </w:rPr>
              <w:t>采取</w:t>
            </w:r>
            <w:r>
              <w:rPr>
                <w:rFonts w:ascii="Times New Roman" w:hAnsi="Times New Roman"/>
                <w:szCs w:val="21"/>
                <w:u w:val="single"/>
              </w:rPr>
              <w:t>园区化粪池预处理</w:t>
            </w:r>
            <w:r>
              <w:rPr>
                <w:rFonts w:ascii="Times New Roman" w:hAnsi="Times New Roman"/>
                <w:szCs w:val="21"/>
              </w:rPr>
              <w:t>措施后通过</w:t>
            </w:r>
            <w:r>
              <w:rPr>
                <w:rFonts w:ascii="Times New Roman" w:hAnsi="Times New Roman"/>
                <w:szCs w:val="21"/>
                <w:u w:val="single"/>
              </w:rPr>
              <w:t>园区南侧污水总排口（编号DW001）</w:t>
            </w:r>
            <w:r>
              <w:rPr>
                <w:rFonts w:ascii="Times New Roman" w:hAnsi="Times New Roman"/>
                <w:szCs w:val="21"/>
              </w:rPr>
              <w:t>排放至</w:t>
            </w:r>
            <w:r>
              <w:rPr>
                <w:rFonts w:ascii="Times New Roman" w:hAnsi="Times New Roman"/>
                <w:szCs w:val="21"/>
                <w:u w:val="single"/>
              </w:rPr>
              <w:t>市政污水管网</w:t>
            </w:r>
            <w:r>
              <w:rPr>
                <w:rFonts w:ascii="Times New Roman" w:hAnsi="Times New Roman"/>
                <w:szCs w:val="21"/>
              </w:rPr>
              <w:t>。</w:t>
            </w:r>
          </w:p>
          <w:p>
            <w:pPr>
              <w:rPr>
                <w:rFonts w:ascii="Times New Roman" w:hAnsi="Times New Roman"/>
                <w:szCs w:val="21"/>
                <w:highlight w:val="none"/>
              </w:rPr>
            </w:pPr>
            <w:r>
              <w:rPr>
                <w:rFonts w:ascii="Times New Roman" w:hAnsi="Times New Roman"/>
                <w:szCs w:val="21"/>
              </w:rPr>
              <w:sym w:font="Wingdings 2" w:char="0052"/>
            </w:r>
            <w:r>
              <w:rPr>
                <w:rFonts w:hint="eastAsia" w:ascii="Times New Roman" w:hAnsi="Times New Roman"/>
                <w:szCs w:val="21"/>
                <w:highlight w:val="none"/>
                <w:u w:val="single"/>
                <w:lang w:val="en-US" w:eastAsia="zh-CN"/>
              </w:rPr>
              <w:t>生产车间少量胶水有机</w:t>
            </w:r>
            <w:r>
              <w:rPr>
                <w:rFonts w:hint="eastAsia" w:ascii="Times New Roman" w:hAnsi="Times New Roman"/>
                <w:szCs w:val="21"/>
                <w:highlight w:val="none"/>
                <w:u w:val="single"/>
              </w:rPr>
              <w:t>废气</w:t>
            </w:r>
            <w:r>
              <w:rPr>
                <w:rFonts w:ascii="Times New Roman" w:hAnsi="Times New Roman"/>
                <w:szCs w:val="21"/>
                <w:highlight w:val="none"/>
                <w:u w:val="single"/>
              </w:rPr>
              <w:t>（</w:t>
            </w:r>
            <w:r>
              <w:rPr>
                <w:rFonts w:hint="eastAsia" w:ascii="Times New Roman" w:hAnsi="Times New Roman"/>
                <w:szCs w:val="21"/>
                <w:highlight w:val="none"/>
                <w:u w:val="single"/>
              </w:rPr>
              <w:t>非甲烷总烃</w:t>
            </w:r>
            <w:r>
              <w:rPr>
                <w:rFonts w:ascii="Times New Roman" w:hAnsi="Times New Roman"/>
                <w:szCs w:val="21"/>
                <w:highlight w:val="none"/>
                <w:u w:val="single"/>
              </w:rPr>
              <w:t>）</w:t>
            </w:r>
            <w:r>
              <w:rPr>
                <w:rFonts w:ascii="Times New Roman" w:hAnsi="Times New Roman"/>
                <w:szCs w:val="21"/>
                <w:highlight w:val="none"/>
              </w:rPr>
              <w:t>采取</w:t>
            </w:r>
            <w:r>
              <w:rPr>
                <w:rFonts w:hint="eastAsia" w:ascii="Times New Roman" w:hAnsi="Times New Roman"/>
                <w:szCs w:val="21"/>
                <w:highlight w:val="none"/>
                <w:u w:val="single"/>
                <w:lang w:val="en-US" w:eastAsia="zh-CN"/>
              </w:rPr>
              <w:t>收集</w:t>
            </w:r>
            <w:r>
              <w:rPr>
                <w:rFonts w:ascii="Times New Roman" w:hAnsi="Times New Roman"/>
                <w:szCs w:val="21"/>
                <w:highlight w:val="none"/>
              </w:rPr>
              <w:t>措施后通过屋顶</w:t>
            </w:r>
            <w:r>
              <w:rPr>
                <w:rFonts w:hint="eastAsia" w:ascii="Times New Roman" w:hAnsi="Times New Roman"/>
                <w:szCs w:val="21"/>
                <w:highlight w:val="none"/>
                <w:u w:val="single"/>
              </w:rPr>
              <w:t>1</w:t>
            </w:r>
            <w:r>
              <w:rPr>
                <w:rFonts w:ascii="Times New Roman" w:hAnsi="Times New Roman"/>
                <w:szCs w:val="21"/>
                <w:highlight w:val="none"/>
                <w:u w:val="single"/>
              </w:rPr>
              <w:t>个排气筒（编号DA001）</w:t>
            </w:r>
            <w:r>
              <w:rPr>
                <w:rFonts w:ascii="Times New Roman" w:hAnsi="Times New Roman"/>
                <w:szCs w:val="21"/>
                <w:highlight w:val="none"/>
              </w:rPr>
              <w:t>排放。</w:t>
            </w:r>
          </w:p>
          <w:p>
            <w:pPr>
              <w:rPr>
                <w:rFonts w:ascii="Times New Roman" w:hAnsi="Times New Roman"/>
                <w:szCs w:val="21"/>
                <w:highlight w:val="none"/>
              </w:rPr>
            </w:pPr>
            <w:r>
              <w:rPr>
                <w:rFonts w:ascii="Times New Roman" w:hAnsi="Times New Roman"/>
                <w:szCs w:val="21"/>
                <w:highlight w:val="none"/>
              </w:rPr>
              <w:sym w:font="Wingdings 2" w:char="0052"/>
            </w:r>
            <w:r>
              <w:rPr>
                <w:rFonts w:hint="eastAsia" w:ascii="Times New Roman" w:hAnsi="Times New Roman"/>
                <w:szCs w:val="21"/>
                <w:highlight w:val="none"/>
                <w:u w:val="single"/>
                <w:lang w:val="en-US" w:eastAsia="zh-CN"/>
              </w:rPr>
              <w:t>生产车间少量焊接烟尘</w:t>
            </w:r>
            <w:r>
              <w:rPr>
                <w:rFonts w:ascii="Times New Roman" w:hAnsi="Times New Roman"/>
                <w:szCs w:val="21"/>
                <w:highlight w:val="none"/>
              </w:rPr>
              <w:t>采取</w:t>
            </w:r>
            <w:r>
              <w:rPr>
                <w:rFonts w:hint="eastAsia" w:ascii="Times New Roman" w:hAnsi="Times New Roman"/>
                <w:szCs w:val="21"/>
                <w:highlight w:val="none"/>
                <w:u w:val="single"/>
                <w:lang w:val="en-US" w:eastAsia="zh-CN"/>
              </w:rPr>
              <w:t>烟雾净化器处理</w:t>
            </w:r>
            <w:r>
              <w:rPr>
                <w:rFonts w:ascii="Times New Roman" w:hAnsi="Times New Roman"/>
                <w:szCs w:val="21"/>
                <w:highlight w:val="none"/>
              </w:rPr>
              <w:t>措施后通过</w:t>
            </w:r>
            <w:r>
              <w:rPr>
                <w:rFonts w:hint="eastAsia" w:ascii="Times New Roman" w:hAnsi="Times New Roman"/>
                <w:szCs w:val="21"/>
                <w:highlight w:val="none"/>
                <w:u w:val="single"/>
                <w:lang w:val="en-US" w:eastAsia="zh-CN"/>
              </w:rPr>
              <w:t>车间无组织</w:t>
            </w:r>
            <w:r>
              <w:rPr>
                <w:rFonts w:ascii="Times New Roman" w:hAnsi="Times New Roman"/>
                <w:szCs w:val="21"/>
                <w:highlight w:val="none"/>
              </w:rPr>
              <w:t>排放。</w:t>
            </w:r>
          </w:p>
          <w:p>
            <w:pPr>
              <w:rPr>
                <w:rFonts w:ascii="Times New Roman" w:hAnsi="Times New Roman"/>
                <w:szCs w:val="21"/>
              </w:rPr>
            </w:pPr>
            <w:r>
              <w:rPr>
                <w:rFonts w:ascii="Times New Roman" w:hAnsi="Times New Roman"/>
                <w:szCs w:val="21"/>
              </w:rPr>
              <w:sym w:font="Wingdings 2" w:char="0052"/>
            </w:r>
            <w:r>
              <w:rPr>
                <w:rFonts w:hint="eastAsia" w:ascii="Times New Roman" w:hAnsi="Times New Roman"/>
                <w:szCs w:val="21"/>
                <w:u w:val="single"/>
              </w:rPr>
              <w:t>实验室废气</w:t>
            </w:r>
            <w:r>
              <w:rPr>
                <w:rFonts w:ascii="Times New Roman" w:hAnsi="Times New Roman"/>
                <w:szCs w:val="21"/>
                <w:u w:val="single"/>
              </w:rPr>
              <w:t>（</w:t>
            </w:r>
            <w:r>
              <w:rPr>
                <w:rFonts w:hint="eastAsia" w:ascii="Times New Roman" w:hAnsi="Times New Roman"/>
                <w:szCs w:val="21"/>
                <w:u w:val="single"/>
              </w:rPr>
              <w:t>非甲烷总烃、氟化氢</w:t>
            </w:r>
            <w:r>
              <w:rPr>
                <w:rFonts w:ascii="Times New Roman" w:hAnsi="Times New Roman"/>
                <w:szCs w:val="21"/>
                <w:u w:val="single"/>
              </w:rPr>
              <w:t>等）</w:t>
            </w:r>
            <w:r>
              <w:rPr>
                <w:rFonts w:ascii="Times New Roman" w:hAnsi="Times New Roman"/>
                <w:szCs w:val="21"/>
              </w:rPr>
              <w:t>采取</w:t>
            </w:r>
            <w:r>
              <w:rPr>
                <w:rFonts w:hint="eastAsia" w:ascii="Times New Roman" w:hAnsi="Times New Roman"/>
                <w:szCs w:val="21"/>
                <w:u w:val="single"/>
              </w:rPr>
              <w:t>活性炭吸附</w:t>
            </w:r>
            <w:r>
              <w:rPr>
                <w:rFonts w:ascii="Times New Roman" w:hAnsi="Times New Roman"/>
                <w:szCs w:val="21"/>
              </w:rPr>
              <w:t>措施后通过屋顶</w:t>
            </w:r>
            <w:r>
              <w:rPr>
                <w:rFonts w:hint="eastAsia" w:ascii="Times New Roman" w:hAnsi="Times New Roman"/>
                <w:szCs w:val="21"/>
                <w:u w:val="single"/>
              </w:rPr>
              <w:t>1</w:t>
            </w:r>
            <w:r>
              <w:rPr>
                <w:rFonts w:ascii="Times New Roman" w:hAnsi="Times New Roman"/>
                <w:szCs w:val="21"/>
                <w:u w:val="single"/>
              </w:rPr>
              <w:t>个排气筒（编号DA00</w:t>
            </w:r>
            <w:r>
              <w:rPr>
                <w:rFonts w:hint="eastAsia" w:ascii="Times New Roman" w:hAnsi="Times New Roman"/>
                <w:szCs w:val="21"/>
                <w:u w:val="single"/>
                <w:lang w:val="en-US" w:eastAsia="zh-CN"/>
              </w:rPr>
              <w:t>2</w:t>
            </w:r>
            <w:r>
              <w:rPr>
                <w:rFonts w:ascii="Times New Roman" w:hAnsi="Times New Roman"/>
                <w:szCs w:val="21"/>
                <w:u w:val="single"/>
              </w:rPr>
              <w:t>）</w:t>
            </w:r>
            <w:r>
              <w:rPr>
                <w:rFonts w:ascii="Times New Roman" w:hAnsi="Times New Roman"/>
                <w:szCs w:val="21"/>
              </w:rPr>
              <w:t>排放。</w:t>
            </w:r>
          </w:p>
          <w:p>
            <w:pPr>
              <w:rPr>
                <w:rFonts w:ascii="Times New Roman" w:hAnsi="Times New Roman"/>
                <w:szCs w:val="21"/>
              </w:rPr>
            </w:pPr>
            <w:r>
              <w:rPr>
                <w:rFonts w:ascii="Times New Roman" w:hAnsi="Times New Roman"/>
                <w:szCs w:val="21"/>
              </w:rPr>
              <w:sym w:font="Wingdings 2" w:char="0052"/>
            </w:r>
            <w:r>
              <w:rPr>
                <w:rFonts w:hint="eastAsia" w:ascii="Times New Roman" w:hAnsi="Times New Roman"/>
                <w:szCs w:val="21"/>
                <w:u w:val="single"/>
              </w:rPr>
              <w:t>生产实验</w:t>
            </w:r>
            <w:r>
              <w:rPr>
                <w:rFonts w:ascii="Times New Roman" w:hAnsi="Times New Roman"/>
                <w:szCs w:val="21"/>
                <w:u w:val="single"/>
              </w:rPr>
              <w:t>设备、环保风机等设备运行噪声</w:t>
            </w:r>
            <w:r>
              <w:rPr>
                <w:rFonts w:ascii="Times New Roman" w:hAnsi="Times New Roman"/>
                <w:szCs w:val="21"/>
              </w:rPr>
              <w:t>采取</w:t>
            </w:r>
            <w:r>
              <w:rPr>
                <w:rFonts w:ascii="Times New Roman" w:hAnsi="Times New Roman"/>
                <w:szCs w:val="21"/>
                <w:u w:val="single"/>
              </w:rPr>
              <w:t>建筑隔声、设备基础减振</w:t>
            </w:r>
            <w:r>
              <w:rPr>
                <w:rFonts w:ascii="Times New Roman" w:hAnsi="Times New Roman"/>
                <w:szCs w:val="21"/>
              </w:rPr>
              <w:t>措施后排放。</w:t>
            </w:r>
          </w:p>
          <w:p>
            <w:pPr>
              <w:rPr>
                <w:rFonts w:ascii="Times New Roman" w:hAnsi="Times New Roman"/>
                <w:szCs w:val="21"/>
              </w:rPr>
            </w:pPr>
            <w:r>
              <w:rPr>
                <w:rFonts w:ascii="Times New Roman" w:hAnsi="Times New Roman"/>
                <w:szCs w:val="21"/>
              </w:rPr>
              <w:sym w:font="Wingdings 2" w:char="0052"/>
            </w:r>
            <w:r>
              <w:rPr>
                <w:rFonts w:ascii="Times New Roman" w:hAnsi="Times New Roman"/>
                <w:szCs w:val="21"/>
                <w:u w:val="single"/>
              </w:rPr>
              <w:t>化学试剂废包装材料</w:t>
            </w:r>
            <w:r>
              <w:rPr>
                <w:rFonts w:hint="eastAsia" w:ascii="Times New Roman" w:hAnsi="Times New Roman"/>
                <w:szCs w:val="21"/>
                <w:u w:val="single"/>
              </w:rPr>
              <w:t>、</w:t>
            </w:r>
            <w:r>
              <w:rPr>
                <w:rFonts w:ascii="Times New Roman" w:hAnsi="Times New Roman"/>
                <w:szCs w:val="21"/>
                <w:u w:val="single"/>
              </w:rPr>
              <w:t>检测废液</w:t>
            </w:r>
            <w:r>
              <w:rPr>
                <w:rFonts w:hint="eastAsia" w:ascii="Times New Roman" w:hAnsi="Times New Roman"/>
                <w:szCs w:val="21"/>
                <w:u w:val="single"/>
              </w:rPr>
              <w:t>、</w:t>
            </w:r>
            <w:r>
              <w:rPr>
                <w:rFonts w:ascii="Times New Roman" w:hAnsi="Times New Roman"/>
                <w:szCs w:val="21"/>
                <w:u w:val="single"/>
              </w:rPr>
              <w:t>实验废弃物等</w:t>
            </w:r>
            <w:r>
              <w:rPr>
                <w:rFonts w:ascii="Times New Roman" w:hAnsi="Times New Roman"/>
                <w:szCs w:val="21"/>
              </w:rPr>
              <w:t>采取</w:t>
            </w:r>
            <w:r>
              <w:rPr>
                <w:rFonts w:ascii="Times New Roman" w:hAnsi="Times New Roman"/>
                <w:szCs w:val="21"/>
                <w:u w:val="single"/>
              </w:rPr>
              <w:t>危废暂存间暂存，定期委托有资质单位处置；一般废包装材料</w:t>
            </w:r>
            <w:r>
              <w:rPr>
                <w:rFonts w:hint="eastAsia" w:ascii="Times New Roman" w:hAnsi="Times New Roman"/>
                <w:szCs w:val="21"/>
                <w:u w:val="single"/>
              </w:rPr>
              <w:t>、</w:t>
            </w:r>
            <w:r>
              <w:rPr>
                <w:rFonts w:ascii="Times New Roman" w:hAnsi="Times New Roman"/>
                <w:szCs w:val="21"/>
                <w:u w:val="single"/>
              </w:rPr>
              <w:t>废塑料</w:t>
            </w:r>
            <w:r>
              <w:rPr>
                <w:rFonts w:hint="eastAsia" w:ascii="Times New Roman" w:hAnsi="Times New Roman"/>
                <w:szCs w:val="21"/>
                <w:u w:val="single"/>
              </w:rPr>
              <w:t>、</w:t>
            </w:r>
            <w:r>
              <w:rPr>
                <w:rFonts w:ascii="Times New Roman" w:hAnsi="Times New Roman"/>
                <w:szCs w:val="21"/>
                <w:u w:val="single"/>
              </w:rPr>
              <w:t>废反渗透膜及过滤管</w:t>
            </w:r>
            <w:r>
              <w:rPr>
                <w:rFonts w:hint="eastAsia" w:ascii="Times New Roman" w:hAnsi="Times New Roman"/>
                <w:szCs w:val="21"/>
                <w:u w:val="single"/>
              </w:rPr>
              <w:t>、</w:t>
            </w:r>
            <w:r>
              <w:rPr>
                <w:rFonts w:ascii="Times New Roman" w:hAnsi="Times New Roman"/>
                <w:szCs w:val="21"/>
                <w:u w:val="single"/>
              </w:rPr>
              <w:t>空调系统废过滤材料委托相关单位回收利用；生活垃圾委托环卫部门清运，不外排</w:t>
            </w:r>
            <w:r>
              <w:rPr>
                <w:rFonts w:ascii="Times New Roman" w:hAnsi="Times New Roman"/>
                <w:szCs w:val="21"/>
              </w:rPr>
              <w:t>。</w:t>
            </w:r>
          </w:p>
          <w:p>
            <w:pPr>
              <w:rPr>
                <w:rFonts w:ascii="Times New Roman" w:hAnsi="Times New Roman"/>
                <w:szCs w:val="21"/>
              </w:rPr>
            </w:pPr>
            <w:r>
              <w:rPr>
                <w:rFonts w:ascii="Times New Roman" w:hAnsi="Times New Roman"/>
                <w:szCs w:val="21"/>
              </w:rPr>
              <w:t>□其他措施：</w:t>
            </w:r>
            <w:r>
              <w:rPr>
                <w:rFonts w:ascii="Times New Roman" w:hAnsi="Times New Roman"/>
                <w:szCs w:val="21"/>
                <w:u w:val="single"/>
              </w:rPr>
              <w:t xml:space="preserve">    </w:t>
            </w:r>
            <w:r>
              <w:rPr>
                <w:rFonts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ascii="Times New Roman" w:hAnsi="Times New Roman"/>
                <w:bCs/>
                <w:szCs w:val="21"/>
              </w:rPr>
              <w:t>总量控制指标</w:t>
            </w:r>
          </w:p>
        </w:tc>
        <w:tc>
          <w:tcPr>
            <w:tcW w:w="7263"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Cs/>
                <w:szCs w:val="21"/>
              </w:rPr>
            </w:pPr>
            <w:r>
              <w:rPr>
                <w:rFonts w:hint="eastAsia" w:ascii="Times New Roman" w:hAnsi="Times New Roman"/>
                <w:bCs/>
                <w:szCs w:val="21"/>
              </w:rPr>
              <w:t>本</w:t>
            </w:r>
            <w:r>
              <w:rPr>
                <w:rFonts w:ascii="Times New Roman" w:hAnsi="Times New Roman"/>
                <w:bCs/>
                <w:szCs w:val="21"/>
              </w:rPr>
              <w:t>项目</w:t>
            </w:r>
            <w:r>
              <w:rPr>
                <w:rFonts w:hint="eastAsia" w:ascii="Times New Roman" w:hAnsi="Times New Roman"/>
                <w:bCs/>
                <w:szCs w:val="21"/>
              </w:rPr>
              <w:t>生产实验</w:t>
            </w:r>
            <w:r>
              <w:rPr>
                <w:rFonts w:ascii="Times New Roman" w:hAnsi="Times New Roman"/>
                <w:bCs/>
                <w:szCs w:val="21"/>
              </w:rPr>
              <w:t>废水、员工生活污水排放量443.4t/a，COD</w:t>
            </w:r>
            <w:r>
              <w:rPr>
                <w:rFonts w:ascii="Times New Roman" w:hAnsi="Times New Roman"/>
                <w:bCs/>
                <w:szCs w:val="21"/>
                <w:vertAlign w:val="subscript"/>
              </w:rPr>
              <w:t>Cr</w:t>
            </w:r>
            <w:r>
              <w:rPr>
                <w:rFonts w:ascii="Times New Roman" w:hAnsi="Times New Roman"/>
                <w:bCs/>
                <w:szCs w:val="21"/>
              </w:rPr>
              <w:t xml:space="preserve"> </w:t>
            </w:r>
            <w:r>
              <w:rPr>
                <w:rFonts w:hint="eastAsia" w:ascii="Times New Roman" w:hAnsi="Times New Roman"/>
                <w:bCs/>
                <w:szCs w:val="21"/>
              </w:rPr>
              <w:t>0.018</w:t>
            </w:r>
            <w:r>
              <w:rPr>
                <w:rFonts w:ascii="Times New Roman" w:hAnsi="Times New Roman"/>
                <w:bCs/>
                <w:szCs w:val="21"/>
              </w:rPr>
              <w:t>t/a，NH</w:t>
            </w:r>
            <w:r>
              <w:rPr>
                <w:rFonts w:ascii="Times New Roman" w:hAnsi="Times New Roman"/>
                <w:bCs/>
                <w:szCs w:val="21"/>
                <w:vertAlign w:val="subscript"/>
              </w:rPr>
              <w:t>3</w:t>
            </w:r>
            <w:r>
              <w:rPr>
                <w:rFonts w:ascii="Times New Roman" w:hAnsi="Times New Roman"/>
                <w:bCs/>
                <w:szCs w:val="21"/>
              </w:rPr>
              <w:t>-N 0.0</w:t>
            </w:r>
            <w:r>
              <w:rPr>
                <w:rFonts w:hint="eastAsia" w:ascii="Times New Roman" w:hAnsi="Times New Roman"/>
                <w:bCs/>
                <w:szCs w:val="21"/>
              </w:rPr>
              <w:t>01</w:t>
            </w:r>
            <w:r>
              <w:rPr>
                <w:rFonts w:ascii="Times New Roman" w:hAnsi="Times New Roman"/>
                <w:bCs/>
                <w:szCs w:val="21"/>
              </w:rPr>
              <w:t>t/a</w:t>
            </w:r>
            <w:r>
              <w:rPr>
                <w:rFonts w:ascii="Times New Roman" w:hAnsi="Times New Roman"/>
                <w:bCs/>
                <w:szCs w:val="21"/>
                <w:highlight w:val="none"/>
              </w:rPr>
              <w:t>，</w:t>
            </w:r>
            <w:r>
              <w:rPr>
                <w:rFonts w:hint="eastAsia" w:ascii="Times New Roman" w:hAnsi="Times New Roman"/>
                <w:bCs/>
                <w:szCs w:val="21"/>
                <w:highlight w:val="none"/>
              </w:rPr>
              <w:t>VOCs</w:t>
            </w:r>
            <w:r>
              <w:rPr>
                <w:rFonts w:ascii="Times New Roman" w:hAnsi="Times New Roman"/>
                <w:bCs/>
                <w:szCs w:val="21"/>
                <w:highlight w:val="none"/>
              </w:rPr>
              <w:t xml:space="preserve"> </w:t>
            </w:r>
            <w:r>
              <w:rPr>
                <w:rFonts w:hint="eastAsia" w:ascii="Times New Roman" w:hAnsi="Times New Roman"/>
                <w:bCs/>
                <w:szCs w:val="21"/>
                <w:highlight w:val="none"/>
              </w:rPr>
              <w:t>0.0</w:t>
            </w:r>
            <w:r>
              <w:rPr>
                <w:rFonts w:hint="eastAsia" w:ascii="Times New Roman" w:hAnsi="Times New Roman"/>
                <w:bCs/>
                <w:szCs w:val="21"/>
                <w:highlight w:val="none"/>
                <w:lang w:val="en-US" w:eastAsia="zh-CN"/>
              </w:rPr>
              <w:t>37</w:t>
            </w:r>
            <w:r>
              <w:rPr>
                <w:rFonts w:ascii="Times New Roman" w:hAnsi="Times New Roman"/>
                <w:bCs/>
                <w:szCs w:val="21"/>
                <w:highlight w:val="none"/>
              </w:rPr>
              <w:t>t/a</w:t>
            </w:r>
            <w:r>
              <w:rPr>
                <w:rFonts w:ascii="Times New Roman" w:hAnsi="Times New Roman"/>
                <w:szCs w:val="21"/>
                <w:highlight w:val="none"/>
              </w:rPr>
              <w:t>；扩建完成后全厂污染物排放总量为</w:t>
            </w:r>
            <w:r>
              <w:rPr>
                <w:rFonts w:hint="eastAsia" w:ascii="Times New Roman" w:hAnsi="Times New Roman"/>
                <w:szCs w:val="21"/>
                <w:highlight w:val="none"/>
              </w:rPr>
              <w:t>排水量1444.4</w:t>
            </w:r>
            <w:r>
              <w:rPr>
                <w:rFonts w:ascii="Times New Roman" w:hAnsi="Times New Roman"/>
                <w:szCs w:val="21"/>
                <w:highlight w:val="none"/>
              </w:rPr>
              <w:t>t/a、COD</w:t>
            </w:r>
            <w:r>
              <w:rPr>
                <w:rFonts w:ascii="Times New Roman" w:hAnsi="Times New Roman"/>
                <w:szCs w:val="21"/>
                <w:highlight w:val="none"/>
                <w:vertAlign w:val="subscript"/>
              </w:rPr>
              <w:t>Cr</w:t>
            </w:r>
            <w:r>
              <w:rPr>
                <w:rFonts w:ascii="Times New Roman" w:hAnsi="Times New Roman"/>
                <w:szCs w:val="21"/>
                <w:highlight w:val="none"/>
              </w:rPr>
              <w:t xml:space="preserve"> 0.</w:t>
            </w:r>
            <w:r>
              <w:rPr>
                <w:rFonts w:hint="eastAsia" w:ascii="Times New Roman" w:hAnsi="Times New Roman"/>
                <w:szCs w:val="21"/>
                <w:highlight w:val="none"/>
              </w:rPr>
              <w:t>058</w:t>
            </w:r>
            <w:r>
              <w:rPr>
                <w:rFonts w:ascii="Times New Roman" w:hAnsi="Times New Roman"/>
                <w:szCs w:val="21"/>
                <w:highlight w:val="none"/>
              </w:rPr>
              <w:t>t/a、NH</w:t>
            </w:r>
            <w:r>
              <w:rPr>
                <w:rFonts w:ascii="Times New Roman" w:hAnsi="Times New Roman"/>
                <w:szCs w:val="21"/>
                <w:highlight w:val="none"/>
                <w:vertAlign w:val="subscript"/>
              </w:rPr>
              <w:t>3</w:t>
            </w:r>
            <w:r>
              <w:rPr>
                <w:rFonts w:ascii="Times New Roman" w:hAnsi="Times New Roman"/>
                <w:szCs w:val="21"/>
                <w:highlight w:val="none"/>
              </w:rPr>
              <w:t>-N 0.0</w:t>
            </w:r>
            <w:r>
              <w:rPr>
                <w:rFonts w:hint="eastAsia" w:ascii="Times New Roman" w:hAnsi="Times New Roman"/>
                <w:szCs w:val="21"/>
                <w:highlight w:val="none"/>
              </w:rPr>
              <w:t>03</w:t>
            </w:r>
            <w:r>
              <w:rPr>
                <w:rFonts w:ascii="Times New Roman" w:hAnsi="Times New Roman"/>
                <w:szCs w:val="21"/>
                <w:highlight w:val="none"/>
              </w:rPr>
              <w:t>t/a、VOCs0.</w:t>
            </w:r>
            <w:r>
              <w:rPr>
                <w:rFonts w:hint="eastAsia" w:ascii="Times New Roman" w:hAnsi="Times New Roman"/>
                <w:szCs w:val="21"/>
                <w:highlight w:val="none"/>
              </w:rPr>
              <w:t>0</w:t>
            </w:r>
            <w:r>
              <w:rPr>
                <w:rFonts w:hint="eastAsia" w:ascii="Times New Roman" w:hAnsi="Times New Roman"/>
                <w:szCs w:val="21"/>
                <w:highlight w:val="none"/>
                <w:lang w:val="en-US" w:eastAsia="zh-CN"/>
              </w:rPr>
              <w:t>41</w:t>
            </w:r>
            <w:r>
              <w:rPr>
                <w:rFonts w:ascii="Times New Roman" w:hAnsi="Times New Roman"/>
                <w:szCs w:val="21"/>
                <w:highlight w:val="none"/>
              </w:rPr>
              <w:t>t/</w:t>
            </w:r>
            <w:r>
              <w:rPr>
                <w:rFonts w:hint="eastAsia" w:ascii="Times New Roman" w:hAnsi="Times New Roman"/>
                <w:szCs w:val="21"/>
                <w:highlight w:val="none"/>
              </w:rPr>
              <w:t>a</w:t>
            </w:r>
            <w:r>
              <w:rPr>
                <w:rFonts w:ascii="Times New Roman" w:hAnsi="Times New Roman"/>
                <w:szCs w:val="21"/>
                <w:highlight w:val="none"/>
              </w:rPr>
              <w:t>。</w:t>
            </w:r>
            <w:r>
              <w:rPr>
                <w:rFonts w:ascii="Times New Roman" w:hAnsi="Times New Roman"/>
                <w:bCs/>
                <w:szCs w:val="21"/>
                <w:highlight w:val="none"/>
              </w:rPr>
              <w:t>根据《</w:t>
            </w:r>
            <w:r>
              <w:rPr>
                <w:rFonts w:ascii="Times New Roman" w:hAnsi="Times New Roman"/>
                <w:bCs/>
                <w:szCs w:val="21"/>
              </w:rPr>
              <w:t>建设项目主要污染物排放总量指标审核及管理暂行办法》（环发[2014]197号）、《浙江省人民政府办公厅关于印发浙江省排污权有偿使用和交易管理办法的通知》（浙政办发[2023]18 号）等文件要求，本项目属于工业项目，COD</w:t>
            </w:r>
            <w:r>
              <w:rPr>
                <w:rFonts w:ascii="Times New Roman" w:hAnsi="Times New Roman"/>
                <w:bCs/>
                <w:szCs w:val="21"/>
                <w:vertAlign w:val="subscript"/>
              </w:rPr>
              <w:t>Cr</w:t>
            </w:r>
            <w:r>
              <w:rPr>
                <w:rFonts w:ascii="Times New Roman" w:hAnsi="Times New Roman"/>
                <w:bCs/>
                <w:szCs w:val="21"/>
              </w:rPr>
              <w:t>、NH</w:t>
            </w:r>
            <w:r>
              <w:rPr>
                <w:rFonts w:ascii="Times New Roman" w:hAnsi="Times New Roman"/>
                <w:bCs/>
                <w:szCs w:val="21"/>
                <w:vertAlign w:val="subscript"/>
              </w:rPr>
              <w:t>3</w:t>
            </w:r>
            <w:r>
              <w:rPr>
                <w:rFonts w:ascii="Times New Roman" w:hAnsi="Times New Roman"/>
                <w:bCs/>
                <w:szCs w:val="21"/>
              </w:rPr>
              <w:t>-N</w:t>
            </w:r>
            <w:r>
              <w:rPr>
                <w:rFonts w:hint="eastAsia" w:ascii="Times New Roman" w:hAnsi="Times New Roman"/>
                <w:bCs/>
                <w:szCs w:val="21"/>
              </w:rPr>
              <w:t xml:space="preserve"> 1:1替代削减，</w:t>
            </w:r>
            <w:r>
              <w:rPr>
                <w:rFonts w:ascii="Times New Roman" w:hAnsi="Times New Roman"/>
                <w:bCs/>
                <w:szCs w:val="21"/>
              </w:rPr>
              <w:t>COD</w:t>
            </w:r>
            <w:r>
              <w:rPr>
                <w:rFonts w:ascii="Times New Roman" w:hAnsi="Times New Roman"/>
                <w:bCs/>
                <w:szCs w:val="21"/>
                <w:vertAlign w:val="subscript"/>
              </w:rPr>
              <w:t>Cr</w:t>
            </w:r>
            <w:r>
              <w:rPr>
                <w:rFonts w:hint="eastAsia" w:ascii="Times New Roman" w:hAnsi="Times New Roman"/>
                <w:bCs/>
                <w:szCs w:val="21"/>
              </w:rPr>
              <w:t>1:2替代削减。</w:t>
            </w:r>
            <w:r>
              <w:rPr>
                <w:rFonts w:ascii="Times New Roman" w:hAnsi="Times New Roman"/>
                <w:bCs/>
                <w:szCs w:val="21"/>
              </w:rPr>
              <w:t>项目新增COD</w:t>
            </w:r>
            <w:r>
              <w:rPr>
                <w:rFonts w:ascii="Times New Roman" w:hAnsi="Times New Roman"/>
                <w:bCs/>
                <w:szCs w:val="21"/>
                <w:vertAlign w:val="subscript"/>
              </w:rPr>
              <w:t>Cr</w:t>
            </w:r>
            <w:r>
              <w:rPr>
                <w:rFonts w:ascii="Times New Roman" w:hAnsi="Times New Roman"/>
                <w:bCs/>
                <w:szCs w:val="21"/>
              </w:rPr>
              <w:t>、氨氮需进行排污权交易及登记。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959" w:type="dxa"/>
            <w:gridSpan w:val="6"/>
            <w:tcBorders>
              <w:top w:val="single" w:color="auto" w:sz="4" w:space="0"/>
              <w:left w:val="single" w:color="auto" w:sz="4" w:space="0"/>
              <w:bottom w:val="single" w:color="auto" w:sz="4" w:space="0"/>
              <w:right w:val="single" w:color="auto" w:sz="4" w:space="0"/>
            </w:tcBorders>
            <w:vAlign w:val="center"/>
          </w:tcPr>
          <w:p>
            <w:pPr>
              <w:pStyle w:val="8"/>
              <w:jc w:val="left"/>
              <w:rPr>
                <w:rFonts w:ascii="Times New Roman" w:hAnsi="Times New Roman"/>
                <w:sz w:val="21"/>
                <w:szCs w:val="21"/>
              </w:rPr>
            </w:pPr>
            <w:r>
              <w:rPr>
                <w:rFonts w:ascii="Times New Roman" w:hAnsi="Times New Roman"/>
                <w:b/>
                <w:bCs/>
                <w:sz w:val="21"/>
                <w:szCs w:val="21"/>
              </w:rPr>
              <w:t>承诺</w:t>
            </w:r>
            <w:r>
              <w:rPr>
                <w:rFonts w:ascii="Times New Roman" w:hAnsi="Times New Roman"/>
                <w:sz w:val="21"/>
                <w:szCs w:val="21"/>
              </w:rPr>
              <w:t>：</w:t>
            </w:r>
            <w:r>
              <w:rPr>
                <w:rFonts w:ascii="Times New Roman" w:hAnsi="Times New Roman"/>
                <w:sz w:val="21"/>
                <w:szCs w:val="21"/>
                <w:u w:val="single"/>
              </w:rPr>
              <w:t>杭州糖吉医疗科技有限公司</w:t>
            </w:r>
            <w:r>
              <w:rPr>
                <w:rFonts w:ascii="Times New Roman" w:hAnsi="Times New Roman"/>
                <w:sz w:val="21"/>
                <w:szCs w:val="21"/>
              </w:rPr>
              <w:t>承诺所填写各项内容真实、准确、完整。建设项目符合“区域环评+环境标准”改革相关条件，是环境影响报告表简化为环境影响登记表项目。涉及总量控制的项目，投产前取得污染物排放总量指标，并落实区域削减平衡方案。如存在弄虚作假、隐瞒欺骗等情况及由此导致的一切后果由</w:t>
            </w:r>
            <w:r>
              <w:rPr>
                <w:rFonts w:ascii="Times New Roman" w:hAnsi="Times New Roman"/>
                <w:sz w:val="21"/>
                <w:szCs w:val="21"/>
                <w:u w:val="single"/>
              </w:rPr>
              <w:t>杭州糖吉医疗科技有限公司</w:t>
            </w:r>
            <w:r>
              <w:rPr>
                <w:rFonts w:ascii="Times New Roman" w:hAnsi="Times New Roman"/>
                <w:sz w:val="21"/>
                <w:szCs w:val="21"/>
              </w:rPr>
              <w:t>承担全部责任。</w:t>
            </w:r>
          </w:p>
          <w:p>
            <w:pPr>
              <w:pStyle w:val="8"/>
              <w:wordWrap w:val="0"/>
              <w:jc w:val="right"/>
              <w:rPr>
                <w:rFonts w:ascii="Times New Roman" w:hAnsi="Times New Roman"/>
                <w:sz w:val="21"/>
                <w:szCs w:val="21"/>
              </w:rPr>
            </w:pPr>
            <w:r>
              <w:rPr>
                <w:rFonts w:ascii="Times New Roman" w:hAnsi="Times New Roman"/>
                <w:sz w:val="21"/>
                <w:szCs w:val="21"/>
              </w:rPr>
              <w:t>法定代表人或者主要负责人签字：</w:t>
            </w:r>
            <w:r>
              <w:rPr>
                <w:rFonts w:ascii="Times New Roman" w:hAnsi="Times New Roman"/>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959" w:type="dxa"/>
            <w:gridSpan w:val="6"/>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b/>
                <w:bCs/>
                <w:szCs w:val="21"/>
              </w:rPr>
            </w:pPr>
            <w:r>
              <w:rPr>
                <w:rFonts w:ascii="Times New Roman" w:hAnsi="Times New Roman"/>
                <w:b/>
                <w:bCs/>
                <w:szCs w:val="21"/>
              </w:rPr>
              <w:t>备案回执</w:t>
            </w:r>
          </w:p>
          <w:p>
            <w:pPr>
              <w:spacing w:line="360" w:lineRule="auto"/>
              <w:ind w:firstLine="420" w:firstLineChars="200"/>
              <w:jc w:val="left"/>
              <w:rPr>
                <w:rFonts w:ascii="Times New Roman" w:hAnsi="Times New Roman"/>
                <w:szCs w:val="21"/>
              </w:rPr>
            </w:pPr>
            <w:r>
              <w:rPr>
                <w:rFonts w:ascii="Times New Roman" w:hAnsi="Times New Roman"/>
                <w:szCs w:val="21"/>
              </w:rPr>
              <w:t>该项目环境影响登记表已经完成备案，备案号：</w:t>
            </w:r>
            <w:r>
              <w:rPr>
                <w:rFonts w:ascii="Times New Roman" w:hAnsi="Times New Roman"/>
                <w:szCs w:val="21"/>
                <w:u w:val="single"/>
              </w:rPr>
              <w:t xml:space="preserve">杭滨环备[2024]    号 </w:t>
            </w:r>
            <w:r>
              <w:rPr>
                <w:rFonts w:ascii="Times New Roman" w:hAnsi="Times New Roman"/>
                <w:szCs w:val="21"/>
              </w:rPr>
              <w:t>。</w:t>
            </w:r>
          </w:p>
        </w:tc>
      </w:tr>
    </w:tbl>
    <w:p>
      <w:pPr>
        <w:rPr>
          <w:rFonts w:ascii="Times New Roman" w:hAnsi="Times New Roman"/>
        </w:rPr>
      </w:pPr>
    </w:p>
    <w:p>
      <w:pPr>
        <w:pStyle w:val="5"/>
        <w:ind w:left="0" w:leftChars="0"/>
        <w:rPr>
          <w:rFonts w:ascii="Times New Roman" w:hAnsi="Times New Roman"/>
        </w:rPr>
      </w:pPr>
    </w:p>
    <w:p>
      <w:pPr>
        <w:pStyle w:val="5"/>
        <w:ind w:firstLine="600" w:firstLineChars="200"/>
        <w:jc w:val="center"/>
        <w:rPr>
          <w:rFonts w:ascii="Times New Roman" w:hAnsi="Times New Roman" w:eastAsia="黑体"/>
          <w:sz w:val="30"/>
          <w:szCs w:val="30"/>
        </w:rPr>
      </w:pPr>
      <w:r>
        <w:rPr>
          <w:rFonts w:ascii="Times New Roman" w:hAnsi="Times New Roman" w:eastAsia="黑体"/>
          <w:sz w:val="30"/>
          <w:szCs w:val="30"/>
        </w:rPr>
        <w:t>填 表 说 明</w:t>
      </w:r>
    </w:p>
    <w:p>
      <w:pPr>
        <w:pStyle w:val="5"/>
        <w:ind w:firstLine="560" w:firstLineChars="200"/>
        <w:rPr>
          <w:rFonts w:ascii="Times New Roman" w:hAnsi="Times New Roman"/>
          <w:sz w:val="28"/>
          <w:szCs w:val="28"/>
        </w:rPr>
      </w:pPr>
      <w:r>
        <w:rPr>
          <w:rFonts w:ascii="Times New Roman" w:hAnsi="Times New Roman"/>
          <w:sz w:val="28"/>
          <w:szCs w:val="28"/>
        </w:rPr>
        <w:t>1.建设项目符合《浙江省人民政府办公厅关于全面推行“区域环评+环境标准”改革的指导意见》（浙政办发〔2017〕57 号）的规定。</w:t>
      </w:r>
    </w:p>
    <w:p>
      <w:pPr>
        <w:pStyle w:val="5"/>
        <w:ind w:firstLine="560" w:firstLineChars="200"/>
        <w:rPr>
          <w:rFonts w:ascii="Times New Roman" w:hAnsi="Times New Roman"/>
          <w:sz w:val="28"/>
          <w:szCs w:val="28"/>
        </w:rPr>
      </w:pPr>
      <w:r>
        <w:rPr>
          <w:rFonts w:ascii="Times New Roman" w:hAnsi="Times New Roman"/>
          <w:sz w:val="28"/>
          <w:szCs w:val="28"/>
        </w:rPr>
        <w:t>2.建设单位自觉接受环境保护主管部门或者其他负有环境保护监督管理职责的部门的日常监督管理。</w:t>
      </w:r>
    </w:p>
    <w:p>
      <w:pPr/>
      <w:r>
        <w:rPr>
          <w:rFonts w:ascii="Times New Roman" w:hAnsi="Times New Roman"/>
          <w:sz w:val="28"/>
          <w:szCs w:val="28"/>
        </w:rPr>
        <w:t>3.总量控制指标：填写地方生态环境管理部门核定的总量控制指标。没有总量控制指标的，填写无。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0"/>
    <w:family w:val="decorative"/>
    <w:pitch w:val="default"/>
    <w:sig w:usb0="E0002EFF" w:usb1="C000785B" w:usb2="00000009" w:usb3="00000000" w:csb0="400001FF" w:csb1="FFFF0000"/>
  </w:font>
  <w:font w:name="Courier New">
    <w:panose1 w:val="02070309020205020404"/>
    <w:charset w:val="00"/>
    <w:family w:val="swiss"/>
    <w:pitch w:val="default"/>
    <w:sig w:usb0="E0002EFF" w:usb1="C0007843" w:usb2="00000009" w:usb3="00000000" w:csb0="400001FF" w:csb1="FFFF0000"/>
  </w:font>
  <w:font w:name="serif">
    <w:altName w:val="微软雅黑"/>
    <w:panose1 w:val="00000000000000000000"/>
    <w:charset w:val="00"/>
    <w:family w:val="auto"/>
    <w:pitch w:val="default"/>
    <w:sig w:usb0="00000000" w:usb1="00000000" w:usb2="00000000"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Brush Script MT">
    <w:altName w:val="Mongolian Baiti"/>
    <w:panose1 w:val="03060802040406070304"/>
    <w:charset w:val="00"/>
    <w:family w:val="script"/>
    <w:pitch w:val="default"/>
    <w:sig w:usb0="00000000" w:usb1="00000000" w:usb2="00000000" w:usb3="00000000" w:csb0="00000001" w:csb1="00000000"/>
  </w:font>
  <w:font w:name="新宋体">
    <w:panose1 w:val="02010609030101010101"/>
    <w:charset w:val="86"/>
    <w:family w:val="swiss"/>
    <w:pitch w:val="default"/>
    <w:sig w:usb0="00000283" w:usb1="288F0000" w:usb2="0000000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Wingdings 2">
    <w:panose1 w:val="05020102010507070707"/>
    <w:charset w:val="02"/>
    <w:family w:val="modern"/>
    <w:pitch w:val="default"/>
    <w:sig w:usb0="00000000" w:usb1="00000000" w:usb2="00000000" w:usb3="00000000" w:csb0="80000000" w:csb1="00000000"/>
  </w:font>
  <w:font w:name="Wingdings 2">
    <w:panose1 w:val="05020102010507070707"/>
    <w:charset w:val="02"/>
    <w:family w:val="swiss"/>
    <w:pitch w:val="default"/>
    <w:sig w:usb0="00000000" w:usb1="00000000" w:usb2="00000000" w:usb3="00000000" w:csb0="80000000" w:csb1="00000000"/>
  </w:font>
  <w:font w:name="黑体">
    <w:panose1 w:val="02010609060101010101"/>
    <w:charset w:val="86"/>
    <w:family w:val="swiss"/>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1" w:csb1="00000000"/>
  </w:font>
  <w:font w:name="楷体_GB2312">
    <w:altName w:val="楷体"/>
    <w:panose1 w:val="02010609030101010101"/>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script"/>
    <w:pitch w:val="default"/>
    <w:sig w:usb0="80000287" w:usb1="2ACF3C50" w:usb2="00000016" w:usb3="00000000" w:csb0="0004001F" w:csb1="00000000"/>
  </w:font>
  <w:font w:name="Mongolian Baiti">
    <w:panose1 w:val="03000500000000000000"/>
    <w:charset w:val="00"/>
    <w:family w:val="auto"/>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47FDF"/>
    <w:rsid w:val="4ED47FD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3"/>
    <w:uiPriority w:val="0"/>
    <w:pPr>
      <w:ind w:firstLine="420" w:firstLineChars="200"/>
    </w:pPr>
    <w:rPr>
      <w:sz w:val="24"/>
      <w:szCs w:val="20"/>
    </w:rPr>
  </w:style>
  <w:style w:type="paragraph" w:styleId="3">
    <w:name w:val="Body Text First Indent 2"/>
    <w:basedOn w:val="4"/>
    <w:next w:val="1"/>
    <w:uiPriority w:val="0"/>
    <w:pPr>
      <w:ind w:firstLine="420" w:firstLineChars="200"/>
    </w:pPr>
    <w:rPr>
      <w:kern w:val="2"/>
      <w:sz w:val="21"/>
      <w:szCs w:val="24"/>
    </w:rPr>
  </w:style>
  <w:style w:type="paragraph" w:styleId="4">
    <w:name w:val="Body Text Indent"/>
    <w:basedOn w:val="1"/>
    <w:next w:val="1"/>
    <w:uiPriority w:val="0"/>
    <w:pPr>
      <w:spacing w:after="120"/>
      <w:ind w:left="420" w:leftChars="200"/>
    </w:pPr>
    <w:rPr>
      <w:kern w:val="0"/>
      <w:sz w:val="24"/>
      <w:szCs w:val="20"/>
    </w:rPr>
  </w:style>
  <w:style w:type="paragraph" w:styleId="5">
    <w:name w:val="toc 2"/>
    <w:basedOn w:val="1"/>
    <w:next w:val="1"/>
    <w:uiPriority w:val="0"/>
    <w:pPr>
      <w:ind w:left="420" w:leftChars="200"/>
    </w:pPr>
    <w:rPr>
      <w:szCs w:val="20"/>
    </w:rPr>
  </w:style>
  <w:style w:type="paragraph" w:customStyle="1" w:styleId="8">
    <w:name w:val="表格"/>
    <w:basedOn w:val="1"/>
    <w:qFormat/>
    <w:uiPriority w:val="0"/>
    <w:pPr>
      <w:jc w:val="center"/>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2024-12-06T09:02:00Z</dcterms:created>
  <dc:creator>Administrator</dc:creator>
  <cp:lastModifiedBy>Administrator</cp:lastModifiedBy>
  <dcterms:modified xsi:type="dcterms:W3CDTF">2024-12-06T09:03:38Z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